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E493" w14:textId="77777777" w:rsidR="00EF6BC0" w:rsidRPr="00EF6BC0" w:rsidRDefault="00EF6BC0" w:rsidP="00EF6B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BC0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EF6BC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UNITED</w:t>
      </w:r>
      <w:r w:rsidRPr="00EF6BC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STATES</w:t>
      </w:r>
      <w:r w:rsidRPr="00EF6BC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DISTRICT</w:t>
      </w:r>
      <w:r w:rsidRPr="00EF6BC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COURT</w:t>
      </w:r>
      <w:r w:rsidRPr="00EF6BC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pacing w:val="-5"/>
          <w:sz w:val="24"/>
          <w:szCs w:val="24"/>
        </w:rPr>
        <w:t>FOR</w:t>
      </w:r>
    </w:p>
    <w:p w14:paraId="61D5C187" w14:textId="208F35CF" w:rsidR="00EF6BC0" w:rsidRPr="00EF6BC0" w:rsidRDefault="00EF6BC0" w:rsidP="00EF6BC0">
      <w:pPr>
        <w:pStyle w:val="NoSpacing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F6BC0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EF6BC0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WESTERN</w:t>
      </w:r>
      <w:r w:rsidRPr="00EF6BC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DISTRICT</w:t>
      </w:r>
      <w:r w:rsidRPr="00EF6BC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EF6BC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pacing w:val="-2"/>
          <w:sz w:val="24"/>
          <w:szCs w:val="24"/>
        </w:rPr>
        <w:t>KENTUCKY</w:t>
      </w:r>
    </w:p>
    <w:p w14:paraId="31100750" w14:textId="0F67EA1F" w:rsidR="00EF6BC0" w:rsidRPr="00EF6BC0" w:rsidRDefault="00EF6BC0" w:rsidP="00EF6B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BC0">
        <w:rPr>
          <w:rFonts w:ascii="Times New Roman" w:hAnsi="Times New Roman" w:cs="Times New Roman"/>
          <w:b/>
          <w:bCs/>
          <w:spacing w:val="-2"/>
          <w:sz w:val="24"/>
          <w:szCs w:val="24"/>
        </w:rPr>
        <w:t>at _______________________</w:t>
      </w:r>
    </w:p>
    <w:p w14:paraId="47D61046" w14:textId="208D63F5" w:rsidR="00B4653C" w:rsidRPr="00EF6BC0" w:rsidRDefault="00B4653C">
      <w:pPr>
        <w:rPr>
          <w:rFonts w:ascii="Times New Roman" w:hAnsi="Times New Roman" w:cs="Times New Roman"/>
          <w:sz w:val="24"/>
          <w:szCs w:val="24"/>
        </w:rPr>
      </w:pPr>
    </w:p>
    <w:p w14:paraId="6B40666C" w14:textId="20A634D2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</w:p>
    <w:p w14:paraId="2345323C" w14:textId="29F8E0FA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  <w:r w:rsidRPr="00EF6BC0">
        <w:rPr>
          <w:rFonts w:ascii="Times New Roman" w:hAnsi="Times New Roman" w:cs="Times New Roman"/>
          <w:sz w:val="24"/>
          <w:szCs w:val="24"/>
        </w:rPr>
        <w:t>Plaintiff:</w:t>
      </w:r>
      <w:r w:rsidRPr="00EF6BC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BDBABCA" w14:textId="04DEAFBB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  <w:r w:rsidRPr="00EF6BC0">
        <w:rPr>
          <w:rFonts w:ascii="Times New Roman" w:hAnsi="Times New Roman" w:cs="Times New Roman"/>
          <w:sz w:val="24"/>
          <w:szCs w:val="24"/>
        </w:rPr>
        <w:t>v.</w:t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  <w:t xml:space="preserve">Case </w:t>
      </w:r>
      <w:r w:rsidR="004835D9" w:rsidRPr="00EF6BC0">
        <w:rPr>
          <w:rFonts w:ascii="Times New Roman" w:hAnsi="Times New Roman" w:cs="Times New Roman"/>
          <w:sz w:val="24"/>
          <w:szCs w:val="24"/>
        </w:rPr>
        <w:t>No: _</w:t>
      </w:r>
      <w:r w:rsidRPr="00EF6BC0">
        <w:rPr>
          <w:rFonts w:ascii="Times New Roman" w:hAnsi="Times New Roman" w:cs="Times New Roman"/>
          <w:sz w:val="24"/>
          <w:szCs w:val="24"/>
        </w:rPr>
        <w:t>__________________</w:t>
      </w:r>
    </w:p>
    <w:p w14:paraId="058CD8B1" w14:textId="06A0BEAD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  <w:r w:rsidRPr="00EF6BC0">
        <w:rPr>
          <w:rFonts w:ascii="Times New Roman" w:hAnsi="Times New Roman" w:cs="Times New Roman"/>
          <w:sz w:val="24"/>
          <w:szCs w:val="24"/>
        </w:rPr>
        <w:t>Defendant:</w:t>
      </w:r>
      <w:r w:rsidRPr="00EF6BC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FBF977C" w14:textId="5423696E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</w:p>
    <w:p w14:paraId="6D9084B0" w14:textId="7F6DD4D7" w:rsidR="00EF6BC0" w:rsidRDefault="00EF6BC0" w:rsidP="00EF6BC0">
      <w:pPr>
        <w:jc w:val="center"/>
        <w:rPr>
          <w:sz w:val="24"/>
          <w:szCs w:val="24"/>
        </w:rPr>
      </w:pPr>
      <w:r w:rsidRPr="00EF6BC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EF6BC0">
        <w:rPr>
          <w:sz w:val="24"/>
          <w:szCs w:val="24"/>
        </w:rPr>
        <w:t xml:space="preserve"> *  *  *  *</w:t>
      </w:r>
    </w:p>
    <w:p w14:paraId="7AB46A74" w14:textId="112C8F5C" w:rsidR="00EF6BC0" w:rsidRPr="00EF6BC0" w:rsidRDefault="004E7014" w:rsidP="00EF6B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CORPORATE </w:t>
      </w:r>
      <w:r w:rsidR="00EF6BC0" w:rsidRPr="00EF6BC0">
        <w:rPr>
          <w:rFonts w:ascii="Times New Roman" w:hAnsi="Times New Roman" w:cs="Times New Roman"/>
          <w:b/>
          <w:bCs/>
          <w:sz w:val="24"/>
          <w:szCs w:val="24"/>
        </w:rPr>
        <w:t xml:space="preserve">DISCLOSURE STATEMENT </w:t>
      </w:r>
    </w:p>
    <w:p w14:paraId="74B9CF4C" w14:textId="77777777" w:rsidR="00EF6BC0" w:rsidRDefault="00EF6BC0" w:rsidP="00EF6B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EF6BC0">
        <w:rPr>
          <w:rFonts w:ascii="Times New Roman" w:hAnsi="Times New Roman" w:cs="Times New Roman"/>
          <w:sz w:val="24"/>
          <w:szCs w:val="24"/>
        </w:rPr>
        <w:t>Corporate Disclosure Statement is filed on behalf of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7E36800A" w14:textId="22874DFE" w:rsidR="00EF6BC0" w:rsidRPr="00EF6BC0" w:rsidRDefault="00EF6BC0" w:rsidP="00EF6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compliance with the provisions of:</w:t>
      </w:r>
      <w:r w:rsidRPr="00EF6BC0">
        <w:rPr>
          <w:rFonts w:ascii="Times New Roman" w:hAnsi="Times New Roman" w:cs="Times New Roman"/>
          <w:sz w:val="24"/>
          <w:szCs w:val="24"/>
        </w:rPr>
        <w:t xml:space="preserve"> (</w:t>
      </w:r>
      <w:r w:rsidRPr="00EF6BC0">
        <w:rPr>
          <w:rFonts w:ascii="Times New Roman" w:hAnsi="Times New Roman" w:cs="Times New Roman"/>
          <w:i/>
          <w:iCs/>
          <w:sz w:val="24"/>
          <w:szCs w:val="24"/>
        </w:rPr>
        <w:t>check one</w:t>
      </w:r>
      <w:r w:rsidRPr="00EF6BC0">
        <w:rPr>
          <w:rFonts w:ascii="Times New Roman" w:hAnsi="Times New Roman" w:cs="Times New Roman"/>
          <w:sz w:val="24"/>
          <w:szCs w:val="24"/>
        </w:rPr>
        <w:t>)</w:t>
      </w:r>
    </w:p>
    <w:p w14:paraId="396BAB92" w14:textId="4995BA4D" w:rsidR="00EF6BC0" w:rsidRDefault="00EF6BC0" w:rsidP="0024799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EF6BC0">
        <w:rPr>
          <w:rFonts w:ascii="Times New Roman" w:hAnsi="Times New Roman" w:cs="Times New Roman"/>
          <w:sz w:val="24"/>
          <w:szCs w:val="24"/>
        </w:rPr>
        <w:t>Rule 7.1</w:t>
      </w:r>
      <w:r w:rsidR="00C93B99">
        <w:rPr>
          <w:rFonts w:ascii="Times New Roman" w:hAnsi="Times New Roman" w:cs="Times New Roman"/>
          <w:sz w:val="24"/>
          <w:szCs w:val="24"/>
        </w:rPr>
        <w:t>(a)</w:t>
      </w:r>
      <w:r w:rsidR="0024799A">
        <w:rPr>
          <w:rFonts w:ascii="Times New Roman" w:hAnsi="Times New Roman" w:cs="Times New Roman"/>
          <w:sz w:val="24"/>
          <w:szCs w:val="24"/>
        </w:rPr>
        <w:t>(1)</w:t>
      </w:r>
      <w:r w:rsidR="00C93B99">
        <w:rPr>
          <w:rFonts w:ascii="Times New Roman" w:hAnsi="Times New Roman" w:cs="Times New Roman"/>
          <w:sz w:val="24"/>
          <w:szCs w:val="24"/>
        </w:rPr>
        <w:t xml:space="preserve"> of the</w:t>
      </w:r>
      <w:r w:rsidRPr="00EF6BC0">
        <w:rPr>
          <w:rFonts w:ascii="Times New Roman" w:hAnsi="Times New Roman" w:cs="Times New Roman"/>
          <w:sz w:val="24"/>
          <w:szCs w:val="24"/>
        </w:rPr>
        <w:t xml:space="preserve"> Federal Rules of Civil Procedure,</w:t>
      </w:r>
      <w:r>
        <w:rPr>
          <w:rFonts w:ascii="Times New Roman" w:hAnsi="Times New Roman" w:cs="Times New Roman"/>
          <w:sz w:val="24"/>
          <w:szCs w:val="24"/>
        </w:rPr>
        <w:t xml:space="preserve"> which provides that </w:t>
      </w:r>
      <w:r w:rsidRPr="00EF6BC0">
        <w:rPr>
          <w:rFonts w:ascii="Times New Roman" w:hAnsi="Times New Roman" w:cs="Times New Roman"/>
          <w:sz w:val="24"/>
          <w:szCs w:val="24"/>
        </w:rPr>
        <w:t>a nongovernmental corporate party</w:t>
      </w:r>
      <w:r w:rsidR="0024799A">
        <w:rPr>
          <w:rFonts w:ascii="Times New Roman" w:hAnsi="Times New Roman" w:cs="Times New Roman"/>
          <w:sz w:val="24"/>
          <w:szCs w:val="24"/>
        </w:rPr>
        <w:t xml:space="preserve"> or a nongovernmental corporation that seeks to intervene</w:t>
      </w:r>
      <w:r w:rsidR="0024799A" w:rsidRPr="00EF6BC0">
        <w:rPr>
          <w:rFonts w:ascii="Times New Roman" w:hAnsi="Times New Roman" w:cs="Times New Roman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sz w:val="24"/>
          <w:szCs w:val="24"/>
        </w:rPr>
        <w:t>must file a statement that identifies any parent corporation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F6BC0">
        <w:rPr>
          <w:rFonts w:ascii="Times New Roman" w:hAnsi="Times New Roman" w:cs="Times New Roman"/>
          <w:sz w:val="24"/>
          <w:szCs w:val="24"/>
        </w:rPr>
        <w:t>nd any publicly held corporation that owns 10% or more of its stock or states that there is no such corporation.</w:t>
      </w:r>
    </w:p>
    <w:p w14:paraId="5B740EA5" w14:textId="206B0DBB" w:rsidR="00EF6BC0" w:rsidRPr="00EF6BC0" w:rsidRDefault="00EF6BC0" w:rsidP="0024799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EF6BC0">
        <w:rPr>
          <w:rFonts w:ascii="Times New Roman" w:hAnsi="Times New Roman" w:cs="Times New Roman"/>
          <w:sz w:val="24"/>
          <w:szCs w:val="24"/>
        </w:rPr>
        <w:t>Rule 12.4(a)(1)</w:t>
      </w:r>
      <w:r w:rsidR="00C93B99">
        <w:rPr>
          <w:rFonts w:ascii="Times New Roman" w:hAnsi="Times New Roman" w:cs="Times New Roman"/>
          <w:sz w:val="24"/>
          <w:szCs w:val="24"/>
        </w:rPr>
        <w:t xml:space="preserve"> of the</w:t>
      </w:r>
      <w:r w:rsidRPr="00EF6BC0">
        <w:rPr>
          <w:rFonts w:ascii="Times New Roman" w:hAnsi="Times New Roman" w:cs="Times New Roman"/>
          <w:sz w:val="24"/>
          <w:szCs w:val="24"/>
        </w:rPr>
        <w:t xml:space="preserve"> Federal Rule of Criminal Procedure, </w:t>
      </w:r>
      <w:r>
        <w:rPr>
          <w:rFonts w:ascii="Times New Roman" w:hAnsi="Times New Roman" w:cs="Times New Roman"/>
          <w:sz w:val="24"/>
          <w:szCs w:val="24"/>
        </w:rPr>
        <w:t xml:space="preserve">which provides that </w:t>
      </w:r>
      <w:r w:rsidRPr="00EF6BC0">
        <w:rPr>
          <w:rFonts w:ascii="Times New Roman" w:hAnsi="Times New Roman" w:cs="Times New Roman"/>
          <w:sz w:val="24"/>
          <w:szCs w:val="24"/>
        </w:rPr>
        <w:t>any nongovernmental corporate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sz w:val="24"/>
          <w:szCs w:val="24"/>
        </w:rPr>
        <w:t>party to a proceeding in a district court must file a statement that identifies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sz w:val="24"/>
          <w:szCs w:val="24"/>
        </w:rPr>
        <w:t>parent corporation and any publicly held corporation that owns 10% or more of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sz w:val="24"/>
          <w:szCs w:val="24"/>
        </w:rPr>
        <w:t>stock or states that there is no such corporation.</w:t>
      </w:r>
    </w:p>
    <w:p w14:paraId="6320AA56" w14:textId="388CE0CA" w:rsidR="00EF6BC0" w:rsidRDefault="00EF6BC0" w:rsidP="0024799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EF6BC0">
        <w:rPr>
          <w:rFonts w:ascii="Times New Roman" w:hAnsi="Times New Roman" w:cs="Times New Roman"/>
          <w:sz w:val="24"/>
          <w:szCs w:val="24"/>
        </w:rPr>
        <w:t xml:space="preserve"> Rule 12.4(a)(2)</w:t>
      </w:r>
      <w:r w:rsidR="00C93B99">
        <w:rPr>
          <w:rFonts w:ascii="Times New Roman" w:hAnsi="Times New Roman" w:cs="Times New Roman"/>
          <w:sz w:val="24"/>
          <w:szCs w:val="24"/>
        </w:rPr>
        <w:t xml:space="preserve"> of the</w:t>
      </w:r>
      <w:r w:rsidRPr="00EF6BC0">
        <w:rPr>
          <w:rFonts w:ascii="Times New Roman" w:hAnsi="Times New Roman" w:cs="Times New Roman"/>
          <w:sz w:val="24"/>
          <w:szCs w:val="24"/>
        </w:rPr>
        <w:t xml:space="preserve"> Federal Rule of Criminal Procedure, </w:t>
      </w:r>
      <w:r>
        <w:rPr>
          <w:rFonts w:ascii="Times New Roman" w:hAnsi="Times New Roman" w:cs="Times New Roman"/>
          <w:sz w:val="24"/>
          <w:szCs w:val="24"/>
        </w:rPr>
        <w:t xml:space="preserve">which provides that </w:t>
      </w:r>
      <w:r w:rsidRPr="00EF6BC0">
        <w:rPr>
          <w:rFonts w:ascii="Times New Roman" w:hAnsi="Times New Roman" w:cs="Times New Roman"/>
          <w:sz w:val="24"/>
          <w:szCs w:val="24"/>
        </w:rPr>
        <w:t>if an organizational victim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sz w:val="24"/>
          <w:szCs w:val="24"/>
        </w:rPr>
        <w:t>alleged criminal activity is a corporation the government must file a statement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sz w:val="24"/>
          <w:szCs w:val="24"/>
        </w:rPr>
        <w:t>identifying the victim and the statement must also disclose the information 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sz w:val="24"/>
          <w:szCs w:val="24"/>
        </w:rPr>
        <w:t>by Rule 12.4(a)(1).</w:t>
      </w:r>
    </w:p>
    <w:p w14:paraId="1422D731" w14:textId="2CC0CAA3" w:rsidR="00EF6BC0" w:rsidRPr="000B17AA" w:rsidRDefault="00665FEB" w:rsidP="00EF6BC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F6BC0" w:rsidRPr="000B17AA">
        <w:rPr>
          <w:rFonts w:ascii="Times New Roman" w:hAnsi="Times New Roman" w:cs="Times New Roman"/>
          <w:b/>
          <w:bCs/>
          <w:sz w:val="24"/>
          <w:szCs w:val="24"/>
        </w:rPr>
        <w:t xml:space="preserve">he filing </w:t>
      </w:r>
      <w:r w:rsidR="00EF6BC0" w:rsidRPr="00370F56">
        <w:rPr>
          <w:rFonts w:ascii="Times New Roman" w:hAnsi="Times New Roman" w:cs="Times New Roman"/>
          <w:b/>
          <w:bCs/>
          <w:sz w:val="24"/>
          <w:szCs w:val="24"/>
        </w:rPr>
        <w:t>party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 intervenor</w:t>
      </w:r>
      <w:r w:rsidR="00EF6BC0" w:rsidRPr="000B17AA">
        <w:rPr>
          <w:rFonts w:ascii="Times New Roman" w:hAnsi="Times New Roman" w:cs="Times New Roman"/>
          <w:b/>
          <w:bCs/>
          <w:sz w:val="24"/>
          <w:szCs w:val="24"/>
        </w:rPr>
        <w:t xml:space="preserve"> hereby declares as follows:</w:t>
      </w:r>
    </w:p>
    <w:p w14:paraId="17A625AE" w14:textId="462EA065" w:rsidR="00EF6BC0" w:rsidRPr="00EF6BC0" w:rsidRDefault="00EF6BC0" w:rsidP="0024799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3767BA">
        <w:rPr>
          <w:rFonts w:ascii="Times New Roman" w:hAnsi="Times New Roman" w:cs="Times New Roman"/>
          <w:sz w:val="24"/>
          <w:szCs w:val="24"/>
        </w:rPr>
        <w:t xml:space="preserve">The party does not have a parent corporation and there is no publicly </w:t>
      </w:r>
      <w:r w:rsidR="0024799A">
        <w:rPr>
          <w:rFonts w:ascii="Times New Roman" w:hAnsi="Times New Roman" w:cs="Times New Roman"/>
          <w:sz w:val="24"/>
          <w:szCs w:val="24"/>
        </w:rPr>
        <w:t>held corporation</w:t>
      </w:r>
      <w:r w:rsidR="003767BA">
        <w:rPr>
          <w:rFonts w:ascii="Times New Roman" w:hAnsi="Times New Roman" w:cs="Times New Roman"/>
          <w:sz w:val="24"/>
          <w:szCs w:val="24"/>
        </w:rPr>
        <w:t xml:space="preserve"> that owns 10% or more of its stock</w:t>
      </w:r>
      <w:r w:rsidRPr="00EF6BC0">
        <w:rPr>
          <w:rFonts w:ascii="Times New Roman" w:hAnsi="Times New Roman" w:cs="Times New Roman"/>
          <w:sz w:val="24"/>
          <w:szCs w:val="24"/>
        </w:rPr>
        <w:t>.</w:t>
      </w:r>
    </w:p>
    <w:p w14:paraId="1150B67F" w14:textId="4951F68C" w:rsidR="00EF6BC0" w:rsidRPr="00EF6BC0" w:rsidRDefault="00EF6BC0" w:rsidP="0024799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3767BA">
        <w:rPr>
          <w:rFonts w:ascii="Times New Roman" w:hAnsi="Times New Roman" w:cs="Times New Roman"/>
          <w:sz w:val="24"/>
          <w:szCs w:val="24"/>
        </w:rPr>
        <w:t xml:space="preserve">The </w:t>
      </w:r>
      <w:r w:rsidR="00187659">
        <w:rPr>
          <w:rFonts w:ascii="Times New Roman" w:hAnsi="Times New Roman" w:cs="Times New Roman"/>
          <w:sz w:val="24"/>
          <w:szCs w:val="24"/>
        </w:rPr>
        <w:t xml:space="preserve">party has the following parent corporation(s): </w:t>
      </w:r>
      <w:r w:rsidRPr="00370F56">
        <w:rPr>
          <w:rFonts w:ascii="Times New Roman" w:hAnsi="Times New Roman" w:cs="Times New Roman"/>
          <w:sz w:val="24"/>
          <w:szCs w:val="24"/>
        </w:rPr>
        <w:t>(Attach additional pages if needed</w:t>
      </w:r>
      <w:r w:rsidR="00187659" w:rsidRPr="00370F56">
        <w:rPr>
          <w:rFonts w:ascii="Times New Roman" w:hAnsi="Times New Roman" w:cs="Times New Roman"/>
          <w:sz w:val="24"/>
          <w:szCs w:val="24"/>
        </w:rPr>
        <w:t>.</w:t>
      </w:r>
      <w:r w:rsidRPr="00370F56">
        <w:rPr>
          <w:rFonts w:ascii="Times New Roman" w:hAnsi="Times New Roman" w:cs="Times New Roman"/>
          <w:sz w:val="24"/>
          <w:szCs w:val="24"/>
        </w:rPr>
        <w:t>)</w:t>
      </w:r>
    </w:p>
    <w:p w14:paraId="6075F15D" w14:textId="3FC73790" w:rsidR="00EF6BC0" w:rsidRDefault="00401840" w:rsidP="0040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6BC0" w:rsidRPr="00EF6BC0">
        <w:rPr>
          <w:rFonts w:ascii="Times New Roman" w:hAnsi="Times New Roman" w:cs="Times New Roman"/>
          <w:sz w:val="24"/>
          <w:szCs w:val="24"/>
        </w:rPr>
        <w:t>Relationship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F6BC0" w:rsidRPr="00EF6BC0">
        <w:rPr>
          <w:rFonts w:ascii="Times New Roman" w:hAnsi="Times New Roman" w:cs="Times New Roman"/>
          <w:sz w:val="24"/>
          <w:szCs w:val="24"/>
        </w:rPr>
        <w:tab/>
      </w:r>
    </w:p>
    <w:p w14:paraId="58AB731E" w14:textId="446C1DA4" w:rsidR="00401840" w:rsidRDefault="00401840" w:rsidP="0040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6BC0">
        <w:rPr>
          <w:rFonts w:ascii="Times New Roman" w:hAnsi="Times New Roman" w:cs="Times New Roman"/>
          <w:sz w:val="24"/>
          <w:szCs w:val="24"/>
        </w:rPr>
        <w:t>Relationship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64852F" w14:textId="65F37EBD" w:rsidR="00187659" w:rsidRDefault="00EF6BC0" w:rsidP="0024799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 </w:t>
      </w:r>
      <w:r w:rsidR="00187659">
        <w:rPr>
          <w:rFonts w:ascii="Times New Roman" w:hAnsi="Times New Roman" w:cs="Times New Roman"/>
          <w:sz w:val="24"/>
          <w:szCs w:val="24"/>
        </w:rPr>
        <w:t xml:space="preserve">The following publicly held corporation(s) own 10% or more of the party’s stock: </w:t>
      </w:r>
      <w:r w:rsidR="00187659" w:rsidRPr="00370F56">
        <w:rPr>
          <w:rFonts w:ascii="Times New Roman" w:hAnsi="Times New Roman" w:cs="Times New Roman"/>
          <w:sz w:val="24"/>
          <w:szCs w:val="24"/>
        </w:rPr>
        <w:t>(Attach additional pages if needed.)</w:t>
      </w:r>
    </w:p>
    <w:p w14:paraId="4D83BC9E" w14:textId="1588A9D0" w:rsidR="00401840" w:rsidRDefault="00401840" w:rsidP="0040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6BC0">
        <w:rPr>
          <w:rFonts w:ascii="Times New Roman" w:hAnsi="Times New Roman" w:cs="Times New Roman"/>
          <w:sz w:val="24"/>
          <w:szCs w:val="24"/>
        </w:rPr>
        <w:t>Relationship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7D49E5" w14:textId="36E75F50" w:rsidR="00401840" w:rsidRDefault="00401840" w:rsidP="0040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6BC0">
        <w:rPr>
          <w:rFonts w:ascii="Times New Roman" w:hAnsi="Times New Roman" w:cs="Times New Roman"/>
          <w:sz w:val="24"/>
          <w:szCs w:val="24"/>
        </w:rPr>
        <w:t>Relationship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63D2D9" w14:textId="0C6AA9CF" w:rsidR="00EF6BC0" w:rsidRPr="00401840" w:rsidRDefault="00EF6BC0" w:rsidP="00EF6BC0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EF6BC0">
        <w:rPr>
          <w:rFonts w:ascii="Times New Roman" w:hAnsi="Times New Roman" w:cs="Times New Roman"/>
          <w:sz w:val="24"/>
          <w:szCs w:val="24"/>
        </w:rPr>
        <w:t xml:space="preserve"> Other</w:t>
      </w:r>
      <w:r w:rsidR="004835D9">
        <w:rPr>
          <w:rFonts w:ascii="Times New Roman" w:hAnsi="Times New Roman" w:cs="Times New Roman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sz w:val="24"/>
          <w:szCs w:val="24"/>
        </w:rPr>
        <w:t>(please explain)</w:t>
      </w:r>
      <w:r w:rsidR="00370F56">
        <w:rPr>
          <w:rFonts w:ascii="Times New Roman" w:hAnsi="Times New Roman" w:cs="Times New Roman"/>
          <w:sz w:val="24"/>
          <w:szCs w:val="24"/>
        </w:rPr>
        <w:t xml:space="preserve"> </w:t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8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48ACA4" w14:textId="4720B258" w:rsidR="00401840" w:rsidRDefault="00401840" w:rsidP="0024799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CA719" w14:textId="58305537" w:rsidR="0024799A" w:rsidRPr="00187659" w:rsidRDefault="0024799A" w:rsidP="0024799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59">
        <w:rPr>
          <w:rFonts w:ascii="Times New Roman" w:hAnsi="Times New Roman" w:cs="Times New Roman"/>
          <w:b/>
          <w:bCs/>
          <w:sz w:val="24"/>
          <w:szCs w:val="24"/>
        </w:rPr>
        <w:t xml:space="preserve">A supplemental </w:t>
      </w:r>
      <w:r w:rsidR="00370F56">
        <w:rPr>
          <w:rFonts w:ascii="Times New Roman" w:hAnsi="Times New Roman" w:cs="Times New Roman"/>
          <w:b/>
          <w:bCs/>
          <w:sz w:val="24"/>
          <w:szCs w:val="24"/>
        </w:rPr>
        <w:t xml:space="preserve">Corporate Disclosure Statement </w:t>
      </w:r>
      <w:r w:rsidRPr="00187659">
        <w:rPr>
          <w:rFonts w:ascii="Times New Roman" w:hAnsi="Times New Roman" w:cs="Times New Roman"/>
          <w:b/>
          <w:bCs/>
          <w:sz w:val="24"/>
          <w:szCs w:val="24"/>
        </w:rPr>
        <w:t>will be filed upon any change in the information provided herein.</w:t>
      </w:r>
    </w:p>
    <w:p w14:paraId="54564D1F" w14:textId="77777777" w:rsidR="0024799A" w:rsidRDefault="0024799A" w:rsidP="00EF6B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A9AF9E" w14:textId="3F4EFBFC" w:rsidR="00D94336" w:rsidRPr="000B17AA" w:rsidRDefault="000B17AA" w:rsidP="000B17A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0B17AA">
        <w:rPr>
          <w:sz w:val="24"/>
          <w:szCs w:val="24"/>
        </w:rPr>
        <w:tab/>
      </w:r>
      <w:r w:rsidRPr="000B17AA">
        <w:rPr>
          <w:sz w:val="24"/>
          <w:szCs w:val="24"/>
        </w:rPr>
        <w:tab/>
      </w:r>
      <w:r w:rsidRPr="000B17AA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3F0BC00" w14:textId="305376B2" w:rsidR="000B17AA" w:rsidRDefault="000B17AA" w:rsidP="000B1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B17AA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0CFD4B68" w14:textId="6C4285DB" w:rsidR="000B17AA" w:rsidRDefault="000B17AA" w:rsidP="000B1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F1621C9" w14:textId="5C139384" w:rsidR="000B17AA" w:rsidRPr="000B17AA" w:rsidRDefault="000B17AA" w:rsidP="000B17AA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Counsel for: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0B17AA" w:rsidRPr="000B17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24CE" w14:textId="77777777" w:rsidR="00973ADB" w:rsidRDefault="00973ADB" w:rsidP="003767BA">
      <w:pPr>
        <w:spacing w:after="0" w:line="240" w:lineRule="auto"/>
      </w:pPr>
      <w:r>
        <w:separator/>
      </w:r>
    </w:p>
  </w:endnote>
  <w:endnote w:type="continuationSeparator" w:id="0">
    <w:p w14:paraId="14A7BFB3" w14:textId="77777777" w:rsidR="00973ADB" w:rsidRDefault="00973ADB" w:rsidP="0037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91FE" w14:textId="77777777" w:rsidR="00973ADB" w:rsidRDefault="00973ADB" w:rsidP="003767BA">
      <w:pPr>
        <w:spacing w:after="0" w:line="240" w:lineRule="auto"/>
      </w:pPr>
      <w:r>
        <w:separator/>
      </w:r>
    </w:p>
  </w:footnote>
  <w:footnote w:type="continuationSeparator" w:id="0">
    <w:p w14:paraId="2EF8CE26" w14:textId="77777777" w:rsidR="00973ADB" w:rsidRDefault="00973ADB" w:rsidP="0037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F8EF" w14:textId="7CD8851E" w:rsidR="003767BA" w:rsidRPr="003767BA" w:rsidRDefault="003767BA">
    <w:pPr>
      <w:pStyle w:val="Header"/>
      <w:rPr>
        <w:rFonts w:ascii="Times New Roman" w:hAnsi="Times New Roman" w:cs="Times New Roman"/>
        <w:sz w:val="20"/>
        <w:szCs w:val="20"/>
      </w:rPr>
    </w:pPr>
    <w:r w:rsidRPr="003767BA">
      <w:rPr>
        <w:rFonts w:ascii="Times New Roman" w:hAnsi="Times New Roman" w:cs="Times New Roman"/>
        <w:sz w:val="20"/>
        <w:szCs w:val="20"/>
      </w:rPr>
      <w:t>WDK</w:t>
    </w:r>
    <w:r w:rsidR="004E7014">
      <w:rPr>
        <w:rFonts w:ascii="Times New Roman" w:hAnsi="Times New Roman" w:cs="Times New Roman"/>
        <w:sz w:val="20"/>
        <w:szCs w:val="20"/>
      </w:rPr>
      <w:t>Y</w:t>
    </w:r>
    <w:r w:rsidRPr="003767BA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Pr="003767BA">
      <w:rPr>
        <w:rFonts w:ascii="Times New Roman" w:hAnsi="Times New Roman" w:cs="Times New Roman"/>
        <w:sz w:val="20"/>
        <w:szCs w:val="20"/>
      </w:rPr>
      <w:t xml:space="preserve"> </w:t>
    </w:r>
    <w:r w:rsidR="004835D9" w:rsidRPr="003767BA">
      <w:rPr>
        <w:rFonts w:ascii="Times New Roman" w:hAnsi="Times New Roman" w:cs="Times New Roman"/>
        <w:sz w:val="20"/>
        <w:szCs w:val="20"/>
      </w:rPr>
      <w:t xml:space="preserve">  (</w:t>
    </w:r>
    <w:proofErr w:type="gramEnd"/>
    <w:r w:rsidRPr="003767BA">
      <w:rPr>
        <w:rFonts w:ascii="Times New Roman" w:hAnsi="Times New Roman" w:cs="Times New Roman"/>
        <w:sz w:val="20"/>
        <w:szCs w:val="20"/>
      </w:rPr>
      <w:t xml:space="preserve">Rev. </w:t>
    </w:r>
    <w:r w:rsidR="00FA3BBC">
      <w:rPr>
        <w:rFonts w:ascii="Times New Roman" w:hAnsi="Times New Roman" w:cs="Times New Roman"/>
        <w:sz w:val="20"/>
        <w:szCs w:val="20"/>
      </w:rPr>
      <w:t>12</w:t>
    </w:r>
    <w:r w:rsidRPr="003767BA">
      <w:rPr>
        <w:rFonts w:ascii="Times New Roman" w:hAnsi="Times New Roman" w:cs="Times New Roman"/>
        <w:sz w:val="20"/>
        <w:szCs w:val="20"/>
      </w:rPr>
      <w:t>/</w:t>
    </w:r>
    <w:r w:rsidR="00FA3BBC">
      <w:rPr>
        <w:rFonts w:ascii="Times New Roman" w:hAnsi="Times New Roman" w:cs="Times New Roman"/>
        <w:sz w:val="20"/>
        <w:szCs w:val="20"/>
      </w:rPr>
      <w:t>22</w:t>
    </w:r>
    <w:r w:rsidRPr="003767BA">
      <w:rPr>
        <w:rFonts w:ascii="Times New Roman" w:hAnsi="Times New Roman" w:cs="Times New Roman"/>
        <w:sz w:val="20"/>
        <w:szCs w:val="20"/>
      </w:rPr>
      <w:t>) Corporate Disclosure Statement</w:t>
    </w:r>
  </w:p>
  <w:p w14:paraId="0CF4E4BE" w14:textId="77777777" w:rsidR="003767BA" w:rsidRDefault="00376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AEA"/>
    <w:multiLevelType w:val="hybridMultilevel"/>
    <w:tmpl w:val="3EA0DE42"/>
    <w:lvl w:ilvl="0" w:tplc="A4AA8E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31FF"/>
    <w:multiLevelType w:val="hybridMultilevel"/>
    <w:tmpl w:val="FED4BC0C"/>
    <w:lvl w:ilvl="0" w:tplc="5DC4BD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F5E91"/>
    <w:multiLevelType w:val="hybridMultilevel"/>
    <w:tmpl w:val="76D08B04"/>
    <w:lvl w:ilvl="0" w:tplc="ADD689E8">
      <w:start w:val="1"/>
      <w:numFmt w:val="decimal"/>
      <w:lvlText w:val="%1"/>
      <w:lvlJc w:val="left"/>
      <w:pPr>
        <w:ind w:left="2787" w:hanging="2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20162BDE">
      <w:numFmt w:val="bullet"/>
      <w:lvlText w:val="•"/>
      <w:lvlJc w:val="left"/>
      <w:pPr>
        <w:ind w:left="3514" w:hanging="2551"/>
      </w:pPr>
      <w:rPr>
        <w:rFonts w:hint="default"/>
      </w:rPr>
    </w:lvl>
    <w:lvl w:ilvl="2" w:tplc="6838C286">
      <w:numFmt w:val="bullet"/>
      <w:lvlText w:val="•"/>
      <w:lvlJc w:val="left"/>
      <w:pPr>
        <w:ind w:left="4248" w:hanging="2551"/>
      </w:pPr>
      <w:rPr>
        <w:rFonts w:hint="default"/>
      </w:rPr>
    </w:lvl>
    <w:lvl w:ilvl="3" w:tplc="28DCD83E">
      <w:numFmt w:val="bullet"/>
      <w:lvlText w:val="•"/>
      <w:lvlJc w:val="left"/>
      <w:pPr>
        <w:ind w:left="4982" w:hanging="2551"/>
      </w:pPr>
      <w:rPr>
        <w:rFonts w:hint="default"/>
      </w:rPr>
    </w:lvl>
    <w:lvl w:ilvl="4" w:tplc="5FA81124">
      <w:numFmt w:val="bullet"/>
      <w:lvlText w:val="•"/>
      <w:lvlJc w:val="left"/>
      <w:pPr>
        <w:ind w:left="5716" w:hanging="2551"/>
      </w:pPr>
      <w:rPr>
        <w:rFonts w:hint="default"/>
      </w:rPr>
    </w:lvl>
    <w:lvl w:ilvl="5" w:tplc="EC306C4E">
      <w:numFmt w:val="bullet"/>
      <w:lvlText w:val="•"/>
      <w:lvlJc w:val="left"/>
      <w:pPr>
        <w:ind w:left="6450" w:hanging="2551"/>
      </w:pPr>
      <w:rPr>
        <w:rFonts w:hint="default"/>
      </w:rPr>
    </w:lvl>
    <w:lvl w:ilvl="6" w:tplc="8172797C">
      <w:numFmt w:val="bullet"/>
      <w:lvlText w:val="•"/>
      <w:lvlJc w:val="left"/>
      <w:pPr>
        <w:ind w:left="7184" w:hanging="2551"/>
      </w:pPr>
      <w:rPr>
        <w:rFonts w:hint="default"/>
      </w:rPr>
    </w:lvl>
    <w:lvl w:ilvl="7" w:tplc="09FA0DAA">
      <w:numFmt w:val="bullet"/>
      <w:lvlText w:val="•"/>
      <w:lvlJc w:val="left"/>
      <w:pPr>
        <w:ind w:left="7918" w:hanging="2551"/>
      </w:pPr>
      <w:rPr>
        <w:rFonts w:hint="default"/>
      </w:rPr>
    </w:lvl>
    <w:lvl w:ilvl="8" w:tplc="6F3A7A3E">
      <w:numFmt w:val="bullet"/>
      <w:lvlText w:val="•"/>
      <w:lvlJc w:val="left"/>
      <w:pPr>
        <w:ind w:left="8652" w:hanging="2551"/>
      </w:pPr>
      <w:rPr>
        <w:rFonts w:hint="default"/>
      </w:rPr>
    </w:lvl>
  </w:abstractNum>
  <w:abstractNum w:abstractNumId="3" w15:restartNumberingAfterBreak="0">
    <w:nsid w:val="58D40AE6"/>
    <w:multiLevelType w:val="hybridMultilevel"/>
    <w:tmpl w:val="7E108F12"/>
    <w:lvl w:ilvl="0" w:tplc="DE947B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207D5"/>
    <w:multiLevelType w:val="hybridMultilevel"/>
    <w:tmpl w:val="36747684"/>
    <w:lvl w:ilvl="0" w:tplc="077EE9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C45F4"/>
    <w:multiLevelType w:val="hybridMultilevel"/>
    <w:tmpl w:val="0662545C"/>
    <w:lvl w:ilvl="0" w:tplc="55480B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83703">
    <w:abstractNumId w:val="2"/>
  </w:num>
  <w:num w:numId="2" w16cid:durableId="819005672">
    <w:abstractNumId w:val="5"/>
  </w:num>
  <w:num w:numId="3" w16cid:durableId="1584993344">
    <w:abstractNumId w:val="0"/>
  </w:num>
  <w:num w:numId="4" w16cid:durableId="602538976">
    <w:abstractNumId w:val="4"/>
  </w:num>
  <w:num w:numId="5" w16cid:durableId="2039233731">
    <w:abstractNumId w:val="3"/>
  </w:num>
  <w:num w:numId="6" w16cid:durableId="135962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C0"/>
    <w:rsid w:val="000B17AA"/>
    <w:rsid w:val="00187659"/>
    <w:rsid w:val="0024799A"/>
    <w:rsid w:val="002A1F70"/>
    <w:rsid w:val="00370F56"/>
    <w:rsid w:val="003767BA"/>
    <w:rsid w:val="003911A2"/>
    <w:rsid w:val="00401840"/>
    <w:rsid w:val="004835D9"/>
    <w:rsid w:val="004E7014"/>
    <w:rsid w:val="00517CEA"/>
    <w:rsid w:val="00665FEB"/>
    <w:rsid w:val="006F2A15"/>
    <w:rsid w:val="007C4080"/>
    <w:rsid w:val="008919F2"/>
    <w:rsid w:val="00973ADB"/>
    <w:rsid w:val="00A07F40"/>
    <w:rsid w:val="00B4653C"/>
    <w:rsid w:val="00C93B99"/>
    <w:rsid w:val="00D94336"/>
    <w:rsid w:val="00EF6BC0"/>
    <w:rsid w:val="00F734B0"/>
    <w:rsid w:val="00FA3BBC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8363"/>
  <w15:chartTrackingRefBased/>
  <w15:docId w15:val="{FA6D4B15-4B6B-4F66-A079-BED7B142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6BC0"/>
    <w:pPr>
      <w:widowControl w:val="0"/>
      <w:autoSpaceDE w:val="0"/>
      <w:autoSpaceDN w:val="0"/>
      <w:spacing w:after="0" w:line="240" w:lineRule="auto"/>
      <w:ind w:left="1360" w:hanging="1124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F6B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BA"/>
  </w:style>
  <w:style w:type="paragraph" w:styleId="Footer">
    <w:name w:val="footer"/>
    <w:basedOn w:val="Normal"/>
    <w:link w:val="FooterChar"/>
    <w:uiPriority w:val="99"/>
    <w:unhideWhenUsed/>
    <w:rsid w:val="0037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BA"/>
  </w:style>
  <w:style w:type="character" w:customStyle="1" w:styleId="markedcontent">
    <w:name w:val="markedcontent"/>
    <w:basedOn w:val="DefaultParagraphFont"/>
    <w:rsid w:val="0024799A"/>
  </w:style>
  <w:style w:type="character" w:customStyle="1" w:styleId="highlight">
    <w:name w:val="highlight"/>
    <w:basedOn w:val="DefaultParagraphFont"/>
    <w:rsid w:val="0024799A"/>
  </w:style>
  <w:style w:type="paragraph" w:styleId="Revision">
    <w:name w:val="Revision"/>
    <w:hidden/>
    <w:uiPriority w:val="99"/>
    <w:semiHidden/>
    <w:rsid w:val="00517C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7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C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C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Vilt</dc:creator>
  <cp:keywords/>
  <dc:description/>
  <cp:lastModifiedBy>Mindy Sunderland</cp:lastModifiedBy>
  <cp:revision>9</cp:revision>
  <dcterms:created xsi:type="dcterms:W3CDTF">2024-09-18T16:44:00Z</dcterms:created>
  <dcterms:modified xsi:type="dcterms:W3CDTF">2024-09-18T17:03:00Z</dcterms:modified>
</cp:coreProperties>
</file>